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BBE5" w14:textId="77777777" w:rsidR="00A453A5" w:rsidRPr="00027196" w:rsidRDefault="00397A1F" w:rsidP="00072BC3">
      <w:pPr>
        <w:jc w:val="both"/>
        <w:rPr>
          <w:b/>
          <w:bCs/>
          <w:color w:val="0070C0"/>
        </w:rPr>
      </w:pPr>
      <w:r w:rsidRPr="00027196">
        <w:rPr>
          <w:b/>
          <w:bCs/>
          <w:color w:val="0070C0"/>
        </w:rPr>
        <w:t>Bildungssprache Deutsch am Stud</w:t>
      </w:r>
      <w:r w:rsidR="00A453A5" w:rsidRPr="00027196">
        <w:rPr>
          <w:b/>
          <w:bCs/>
          <w:color w:val="0070C0"/>
        </w:rPr>
        <w:t>ienseminar für Gymnasien in Heppenheim</w:t>
      </w:r>
    </w:p>
    <w:p w14:paraId="6960D6CF" w14:textId="33E1DA12" w:rsidR="00397A1F" w:rsidRPr="00A453A5" w:rsidRDefault="00A453A5" w:rsidP="00072BC3">
      <w:pPr>
        <w:jc w:val="both"/>
      </w:pPr>
      <w:r w:rsidRPr="00A453A5">
        <w:t>Bil</w:t>
      </w:r>
      <w:r w:rsidR="00672ABD" w:rsidRPr="00A453A5">
        <w:t>dung braucht Sprache, die Sprache braucht jedoch auch Bildung. Wie begleite ich Schüler auf dem Weg von der Alltagssprache zur Bildungssprache? Kann mir das gelingen, auch wenn ich</w:t>
      </w:r>
      <w:r w:rsidR="00587967" w:rsidRPr="00A453A5">
        <w:t xml:space="preserve"> das Fach Deutsch nicht unterrichte?</w:t>
      </w:r>
      <w:r w:rsidR="00672ABD" w:rsidRPr="00A453A5">
        <w:t xml:space="preserve"> Muss ich das überhaupt? </w:t>
      </w:r>
      <w:r w:rsidR="00072BC3" w:rsidRPr="00A453A5">
        <w:t xml:space="preserve">Wo bleibt dann die Fachsprache? </w:t>
      </w:r>
      <w:r w:rsidR="00672ABD" w:rsidRPr="00A453A5">
        <w:t xml:space="preserve">Diese Fragen stellen sich nicht nur angehende Lehrkräfte. </w:t>
      </w:r>
    </w:p>
    <w:p w14:paraId="3BEF944F" w14:textId="17C0119D" w:rsidR="00F34DC1" w:rsidRPr="00A453A5" w:rsidRDefault="00672ABD" w:rsidP="00072BC3">
      <w:pPr>
        <w:jc w:val="both"/>
      </w:pPr>
      <w:r w:rsidRPr="00A453A5">
        <w:t>In der Veranstaltung zur Bildungssprache Deutsch</w:t>
      </w:r>
      <w:r w:rsidR="00397A1F" w:rsidRPr="00A453A5">
        <w:t xml:space="preserve">, die </w:t>
      </w:r>
      <w:r w:rsidR="00A453A5" w:rsidRPr="00A453A5">
        <w:t xml:space="preserve">aktuell </w:t>
      </w:r>
      <w:r w:rsidR="00397A1F" w:rsidRPr="00A453A5">
        <w:t>im Einführungssemester verankert ist,</w:t>
      </w:r>
      <w:r w:rsidRPr="00A453A5">
        <w:t xml:space="preserve"> </w:t>
      </w:r>
      <w:r w:rsidR="00587967" w:rsidRPr="00A453A5">
        <w:t>liegt</w:t>
      </w:r>
      <w:r w:rsidRPr="00A453A5">
        <w:t xml:space="preserve"> der Schwerpunkt auf </w:t>
      </w:r>
      <w:r w:rsidR="00587967" w:rsidRPr="00A453A5">
        <w:t xml:space="preserve">dem </w:t>
      </w:r>
      <w:r w:rsidRPr="00A453A5">
        <w:t>sprachsensiblen Fachunterricht. Dort werden diese und viele weitere Fragen</w:t>
      </w:r>
      <w:r w:rsidR="00397A1F" w:rsidRPr="00A453A5">
        <w:t xml:space="preserve"> aufgeworfen und</w:t>
      </w:r>
      <w:r w:rsidRPr="00A453A5">
        <w:t xml:space="preserve"> diskutiert. In der Veranstaltung</w:t>
      </w:r>
      <w:r w:rsidR="00A453A5" w:rsidRPr="00A453A5">
        <w:t xml:space="preserve"> </w:t>
      </w:r>
      <w:r w:rsidRPr="00A453A5">
        <w:t>erfahren die Teilnehme</w:t>
      </w:r>
      <w:r w:rsidR="00587967" w:rsidRPr="00A453A5">
        <w:t>nden</w:t>
      </w:r>
      <w:r w:rsidRPr="00A453A5">
        <w:t>, welche Sprachhürden Fachunterricht</w:t>
      </w:r>
      <w:r w:rsidR="00072BC3" w:rsidRPr="00A453A5">
        <w:t xml:space="preserve"> aufweisen kann, wie man mit diesen umgeht und welche Möglichkeiten es gibt, die Entwicklung bildungs- und fachsprachlicher Kompetenzen der Schülerinnen und Schüler zu fördern. Dabei wechseln </w:t>
      </w:r>
      <w:r w:rsidR="00A453A5" w:rsidRPr="00A453A5">
        <w:t xml:space="preserve">sich </w:t>
      </w:r>
      <w:r w:rsidR="00072BC3" w:rsidRPr="00A453A5">
        <w:t xml:space="preserve">Phasen des Inputs mit Phasen der selbstständigen Arbeit ab und ermöglichen Interaktions- und Diskussionsmöglichkeiten. </w:t>
      </w:r>
    </w:p>
    <w:p w14:paraId="3E70669D" w14:textId="59674E98" w:rsidR="00A453A5" w:rsidRDefault="00A453A5" w:rsidP="00072BC3">
      <w:pPr>
        <w:jc w:val="both"/>
      </w:pPr>
      <w:r w:rsidRPr="00A453A5">
        <w:t xml:space="preserve">Perspektivisch soll die Veranstaltung aus zwei Bausteinen bestehen: In der Einführungsphase werden </w:t>
      </w:r>
      <w:proofErr w:type="spellStart"/>
      <w:r w:rsidRPr="00A453A5">
        <w:t>LiV</w:t>
      </w:r>
      <w:proofErr w:type="spellEnd"/>
      <w:r w:rsidRPr="00A453A5">
        <w:t xml:space="preserve"> für dieses Thema sensibilisiert, im Hauptsemester 1 werden die Kenntnisse nach ersten eigenverantwortlichen Unterrichtserfahrungen im Austausch mi</w:t>
      </w:r>
      <w:r w:rsidR="00DC0362">
        <w:t>t</w:t>
      </w:r>
      <w:r w:rsidRPr="00A453A5">
        <w:t xml:space="preserve"> anderen </w:t>
      </w:r>
      <w:proofErr w:type="spellStart"/>
      <w:r w:rsidRPr="00A453A5">
        <w:t>LiV</w:t>
      </w:r>
      <w:proofErr w:type="spellEnd"/>
      <w:r w:rsidRPr="00A453A5">
        <w:t xml:space="preserve"> vertieft.</w:t>
      </w:r>
    </w:p>
    <w:p w14:paraId="6B3F0571" w14:textId="6BC0B34A" w:rsidR="00383B92" w:rsidRDefault="00383B92" w:rsidP="00072BC3">
      <w:pPr>
        <w:jc w:val="both"/>
      </w:pPr>
    </w:p>
    <w:p w14:paraId="5AAB05CF" w14:textId="6B50354D" w:rsidR="00383B92" w:rsidRPr="00A453A5" w:rsidRDefault="00383B92" w:rsidP="00072BC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9BD89" wp14:editId="2A6F9199">
                <wp:simplePos x="0" y="0"/>
                <wp:positionH relativeFrom="column">
                  <wp:posOffset>576580</wp:posOffset>
                </wp:positionH>
                <wp:positionV relativeFrom="paragraph">
                  <wp:posOffset>524510</wp:posOffset>
                </wp:positionV>
                <wp:extent cx="4591050" cy="79057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BE660" w14:textId="34D5FA75" w:rsidR="00383B92" w:rsidRPr="00383B92" w:rsidRDefault="00383B92" w:rsidP="00383B92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3B92">
                              <w:rPr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Bildungssprache Deutsch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9BD8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5.4pt;margin-top:41.3pt;width:361.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" fillcolor="white [3201]" strokeweight=".5pt">
                <v:textbox>
                  <w:txbxContent>
                    <w:p w14:paraId="347BE660" w14:textId="34D5FA75" w:rsidR="00383B92" w:rsidRPr="00383B92" w:rsidRDefault="00383B92" w:rsidP="00383B92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3B92">
                        <w:rPr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Bildungssprache Deutsch</w:t>
                      </w:r>
                    </w:p>
                  </w:txbxContent>
                </v:textbox>
              </v:shape>
            </w:pict>
          </mc:Fallback>
        </mc:AlternateContent>
      </w:r>
      <w:r w:rsidRPr="00383B92">
        <w:drawing>
          <wp:inline distT="0" distB="0" distL="0" distR="0" wp14:anchorId="7E9F01B1" wp14:editId="394465CD">
            <wp:extent cx="5791200" cy="1930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16" cy="193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B92" w:rsidRPr="00A45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BD"/>
    <w:rsid w:val="00027196"/>
    <w:rsid w:val="00072BC3"/>
    <w:rsid w:val="00383B92"/>
    <w:rsid w:val="00397A1F"/>
    <w:rsid w:val="00587967"/>
    <w:rsid w:val="00672ABD"/>
    <w:rsid w:val="006A7EA5"/>
    <w:rsid w:val="00A453A5"/>
    <w:rsid w:val="00DC0362"/>
    <w:rsid w:val="00F3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4BA2"/>
  <w15:chartTrackingRefBased/>
  <w15:docId w15:val="{5E85A362-FD10-4A4F-9DCA-755E3D0D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Kusch, Beate (LA HP)</dc:creator>
  <cp:keywords/>
  <dc:description/>
  <cp:lastModifiedBy>Baumbusch, Cornelia (LA HP)</cp:lastModifiedBy>
  <cp:revision>5</cp:revision>
  <dcterms:created xsi:type="dcterms:W3CDTF">2025-04-13T06:53:00Z</dcterms:created>
  <dcterms:modified xsi:type="dcterms:W3CDTF">2025-07-09T07:20:00Z</dcterms:modified>
</cp:coreProperties>
</file>