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074B" w14:textId="4CF16AE9" w:rsidR="00111B75" w:rsidRPr="00735498" w:rsidRDefault="00735498" w:rsidP="00111B75">
      <w:pPr>
        <w:spacing w:before="100" w:beforeAutospacing="1" w:after="100" w:afterAutospacing="1" w:line="240" w:lineRule="auto"/>
        <w:outlineLvl w:val="0"/>
        <w:rPr>
          <w:rFonts w:ascii="Calibri" w:eastAsia="Times New Roman" w:hAnsi="Calibri" w:cs="Calibri"/>
          <w:b/>
          <w:bCs/>
          <w:color w:val="0070C0"/>
          <w:kern w:val="36"/>
          <w:sz w:val="22"/>
          <w:szCs w:val="22"/>
          <w:lang w:eastAsia="de-DE"/>
          <w14:ligatures w14:val="none"/>
        </w:rPr>
      </w:pPr>
      <w:r w:rsidRPr="00735498">
        <w:rPr>
          <w:rFonts w:ascii="Calibri" w:eastAsia="Times New Roman" w:hAnsi="Calibri" w:cs="Calibri"/>
          <w:b/>
          <w:bCs/>
          <w:color w:val="0070C0"/>
          <w:kern w:val="36"/>
          <w:sz w:val="22"/>
          <w:szCs w:val="22"/>
          <w:lang w:eastAsia="de-DE"/>
          <w14:ligatures w14:val="none"/>
        </w:rPr>
        <w:t xml:space="preserve">Workshop </w:t>
      </w:r>
      <w:r w:rsidR="00111B75" w:rsidRPr="00735498">
        <w:rPr>
          <w:rFonts w:ascii="Calibri" w:eastAsia="Times New Roman" w:hAnsi="Calibri" w:cs="Calibri"/>
          <w:b/>
          <w:bCs/>
          <w:color w:val="0070C0"/>
          <w:kern w:val="36"/>
          <w:sz w:val="22"/>
          <w:szCs w:val="22"/>
          <w:lang w:eastAsia="de-DE"/>
          <w14:ligatures w14:val="none"/>
        </w:rPr>
        <w:t>Präsentieren</w:t>
      </w:r>
      <w:r w:rsidR="000E4E70" w:rsidRPr="00735498">
        <w:rPr>
          <w:rFonts w:ascii="Calibri" w:eastAsia="Times New Roman" w:hAnsi="Calibri" w:cs="Calibri"/>
          <w:b/>
          <w:bCs/>
          <w:color w:val="0070C0"/>
          <w:kern w:val="36"/>
          <w:sz w:val="22"/>
          <w:szCs w:val="22"/>
          <w:lang w:eastAsia="de-DE"/>
          <w14:ligatures w14:val="none"/>
        </w:rPr>
        <w:t xml:space="preserve"> fördern</w:t>
      </w:r>
    </w:p>
    <w:p w14:paraId="2F0BC7B5" w14:textId="5F780F4B" w:rsidR="0010075F" w:rsidRPr="00735498" w:rsidRDefault="0010075F" w:rsidP="00591A59">
      <w:p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Präsentationen sind in und außerhalb von Schulen allgegenwärtig</w:t>
      </w:r>
      <w:r w:rsidR="002B5A44" w:rsidRPr="00735498">
        <w:rPr>
          <w:rFonts w:ascii="Calibri" w:hAnsi="Calibri" w:cs="Calibri"/>
          <w:sz w:val="22"/>
          <w:szCs w:val="22"/>
          <w:lang w:eastAsia="de-DE"/>
        </w:rPr>
        <w:t xml:space="preserve">: 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>v</w:t>
      </w:r>
      <w:r w:rsidRPr="00735498">
        <w:rPr>
          <w:rFonts w:ascii="Calibri" w:hAnsi="Calibri" w:cs="Calibri"/>
          <w:sz w:val="22"/>
          <w:szCs w:val="22"/>
          <w:lang w:eastAsia="de-DE"/>
        </w:rPr>
        <w:t>on der Buchvorstellung in der 5. Klasse bis zur Präsentationsprüfung im Abitur</w:t>
      </w:r>
      <w:r w:rsidR="002B5A44" w:rsidRPr="00735498">
        <w:rPr>
          <w:rFonts w:ascii="Calibri" w:hAnsi="Calibri" w:cs="Calibri"/>
          <w:sz w:val="22"/>
          <w:szCs w:val="22"/>
          <w:lang w:eastAsia="de-DE"/>
        </w:rPr>
        <w:t>.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Das Vermitteln dieser Präsentationskompetenz übernehmen wir als Lehrkräfte – hier lernen Sie wie</w:t>
      </w:r>
      <w:r w:rsidR="00927B78" w:rsidRPr="00735498">
        <w:rPr>
          <w:rFonts w:ascii="Calibri" w:hAnsi="Calibri" w:cs="Calibri"/>
          <w:sz w:val="22"/>
          <w:szCs w:val="22"/>
          <w:lang w:eastAsia="de-DE"/>
        </w:rPr>
        <w:t>!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</w:t>
      </w:r>
    </w:p>
    <w:p w14:paraId="3DDD4A15" w14:textId="547CCD77" w:rsidR="002B5A44" w:rsidRPr="00735498" w:rsidRDefault="002B5A44" w:rsidP="002B5A44">
      <w:p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 xml:space="preserve">Im </w:t>
      </w:r>
      <w:r w:rsidRPr="00735498">
        <w:rPr>
          <w:rFonts w:ascii="Calibri" w:hAnsi="Calibri" w:cs="Calibri"/>
          <w:b/>
          <w:bCs/>
          <w:sz w:val="22"/>
          <w:szCs w:val="22"/>
          <w:lang w:eastAsia="de-DE"/>
        </w:rPr>
        <w:t xml:space="preserve">Workshop </w:t>
      </w:r>
      <w:r w:rsidR="00927B78" w:rsidRPr="00735498">
        <w:rPr>
          <w:rFonts w:ascii="Calibri" w:hAnsi="Calibri" w:cs="Calibri"/>
          <w:b/>
          <w:bCs/>
          <w:sz w:val="22"/>
          <w:szCs w:val="22"/>
          <w:lang w:eastAsia="de-DE"/>
        </w:rPr>
        <w:t>„</w:t>
      </w:r>
      <w:r w:rsidRPr="00735498">
        <w:rPr>
          <w:rFonts w:ascii="Calibri" w:hAnsi="Calibri" w:cs="Calibri"/>
          <w:b/>
          <w:bCs/>
          <w:sz w:val="22"/>
          <w:szCs w:val="22"/>
          <w:lang w:eastAsia="de-DE"/>
        </w:rPr>
        <w:t>Präsentieren fördern</w:t>
      </w:r>
      <w:r w:rsidR="00927B78" w:rsidRPr="00735498">
        <w:rPr>
          <w:rFonts w:ascii="Calibri" w:hAnsi="Calibri" w:cs="Calibri"/>
          <w:b/>
          <w:bCs/>
          <w:sz w:val="22"/>
          <w:szCs w:val="22"/>
          <w:lang w:eastAsia="de-DE"/>
        </w:rPr>
        <w:t>“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wird </w:t>
      </w:r>
      <w:r w:rsidR="00927B78" w:rsidRPr="00735498">
        <w:rPr>
          <w:rFonts w:ascii="Calibri" w:hAnsi="Calibri" w:cs="Calibri"/>
          <w:sz w:val="22"/>
          <w:szCs w:val="22"/>
          <w:lang w:eastAsia="de-DE"/>
        </w:rPr>
        <w:t xml:space="preserve">das </w:t>
      </w:r>
      <w:r w:rsidRPr="00735498">
        <w:rPr>
          <w:rFonts w:ascii="Calibri" w:hAnsi="Calibri" w:cs="Calibri"/>
          <w:sz w:val="22"/>
          <w:szCs w:val="22"/>
          <w:lang w:eastAsia="de-DE"/>
        </w:rPr>
        <w:t>Präsentieren als grundlegende Fähigkeit angesehen, die es den Vortragenden ermöglicht auf den Kern der Sache zu fokussieren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,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dabei fachlich angemessen </w:t>
      </w:r>
      <w:r w:rsidR="00927B78" w:rsidRPr="00735498">
        <w:rPr>
          <w:rFonts w:ascii="Calibri" w:hAnsi="Calibri" w:cs="Calibri"/>
          <w:sz w:val="22"/>
          <w:szCs w:val="22"/>
          <w:lang w:eastAsia="de-DE"/>
        </w:rPr>
        <w:t>zu bleiben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 und so vor</w:t>
      </w:r>
      <w:r w:rsidR="00927B78" w:rsidRPr="00735498">
        <w:rPr>
          <w:rFonts w:ascii="Calibri" w:hAnsi="Calibri" w:cs="Calibri"/>
          <w:sz w:val="22"/>
          <w:szCs w:val="22"/>
          <w:lang w:eastAsia="de-DE"/>
        </w:rPr>
        <w:t>zutragen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, </w:t>
      </w:r>
      <w:r w:rsidRPr="00735498">
        <w:rPr>
          <w:rFonts w:ascii="Calibri" w:hAnsi="Calibri" w:cs="Calibri"/>
          <w:sz w:val="22"/>
          <w:szCs w:val="22"/>
          <w:lang w:eastAsia="de-DE"/>
        </w:rPr>
        <w:t>dass man gerne zuhört – Eigenschaften, die Ihnen auch als Lehrkraft i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m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Unterricht weiterhelfen. </w:t>
      </w:r>
    </w:p>
    <w:p w14:paraId="34FD6C42" w14:textId="07A86215" w:rsidR="002B5A44" w:rsidRPr="00735498" w:rsidRDefault="002B5A44" w:rsidP="002B5A44">
      <w:p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Im Workshop lernen die Teilnehmenden viele hilfreiche Übungen zur Förderung ihrer eigenen Präsentationskompetenz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 in der praktischen Erprobung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kennen. 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Neben der Präsentation werden auch Methoden und Grundsätze zum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„Geben von konstruktivem Feedback“ 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>geübt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. Neben dem praktischen Teil lernen 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Sie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Beispiele </w:t>
      </w:r>
      <w:r w:rsidR="009F6680" w:rsidRPr="00735498">
        <w:rPr>
          <w:rFonts w:ascii="Calibri" w:hAnsi="Calibri" w:cs="Calibri"/>
          <w:sz w:val="22"/>
          <w:szCs w:val="22"/>
          <w:lang w:eastAsia="de-DE"/>
        </w:rPr>
        <w:t xml:space="preserve">kennen,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wie die Präsentationskompetenz </w:t>
      </w:r>
      <w:r w:rsidR="00E44662" w:rsidRPr="00735498">
        <w:rPr>
          <w:rFonts w:ascii="Calibri" w:hAnsi="Calibri" w:cs="Calibri"/>
          <w:sz w:val="22"/>
          <w:szCs w:val="22"/>
          <w:lang w:eastAsia="de-DE"/>
        </w:rPr>
        <w:t xml:space="preserve">in verschiedenen Fächern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gefördert werden kann. Zudem wird der Wettbewerb </w:t>
      </w:r>
      <w:r w:rsidRPr="00735498">
        <w:rPr>
          <w:rFonts w:ascii="Calibri" w:hAnsi="Calibri" w:cs="Calibri"/>
          <w:b/>
          <w:bCs/>
          <w:sz w:val="22"/>
          <w:szCs w:val="22"/>
          <w:lang w:eastAsia="de-DE"/>
        </w:rPr>
        <w:t>Jugend Präsentiert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sowie seine Durchführung an Schulen vorgestellt. </w:t>
      </w:r>
    </w:p>
    <w:p w14:paraId="03CEAF52" w14:textId="1B9E8BB7" w:rsidR="00111B75" w:rsidRPr="00735498" w:rsidRDefault="002B5A44" w:rsidP="0019461A">
      <w:p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 xml:space="preserve">Grundsätzlich orientiert sich der Workshop an den Grundmodulen und Übungen des </w:t>
      </w:r>
      <w:r w:rsidR="00751D3A" w:rsidRPr="00735498">
        <w:rPr>
          <w:rFonts w:ascii="Calibri" w:hAnsi="Calibri" w:cs="Calibri"/>
          <w:sz w:val="22"/>
          <w:szCs w:val="22"/>
          <w:lang w:eastAsia="de-DE"/>
        </w:rPr>
        <w:t>Wettbewerb</w:t>
      </w:r>
      <w:r w:rsidRPr="00735498">
        <w:rPr>
          <w:rFonts w:ascii="Calibri" w:hAnsi="Calibri" w:cs="Calibri"/>
          <w:sz w:val="22"/>
          <w:szCs w:val="22"/>
          <w:lang w:eastAsia="de-DE"/>
        </w:rPr>
        <w:t>s</w:t>
      </w:r>
      <w:r w:rsidR="00751D3A" w:rsidRPr="00735498">
        <w:rPr>
          <w:rFonts w:ascii="Calibri" w:hAnsi="Calibri" w:cs="Calibri"/>
          <w:sz w:val="22"/>
          <w:szCs w:val="22"/>
          <w:lang w:eastAsia="de-DE"/>
        </w:rPr>
        <w:t xml:space="preserve"> </w:t>
      </w:r>
      <w:r w:rsidR="00751D3A" w:rsidRPr="00735498">
        <w:rPr>
          <w:rFonts w:ascii="Calibri" w:hAnsi="Calibri" w:cs="Calibri"/>
          <w:b/>
          <w:bCs/>
          <w:sz w:val="22"/>
          <w:szCs w:val="22"/>
          <w:lang w:eastAsia="de-DE"/>
        </w:rPr>
        <w:t>Jugend Präsentiert</w:t>
      </w:r>
      <w:r w:rsidRPr="00735498">
        <w:rPr>
          <w:rFonts w:ascii="Calibri" w:hAnsi="Calibri" w:cs="Calibri"/>
          <w:b/>
          <w:bCs/>
          <w:sz w:val="22"/>
          <w:szCs w:val="22"/>
          <w:lang w:eastAsia="de-DE"/>
        </w:rPr>
        <w:t xml:space="preserve">: </w:t>
      </w:r>
    </w:p>
    <w:p w14:paraId="4E477178" w14:textId="49196497" w:rsidR="00111B75" w:rsidRPr="00735498" w:rsidRDefault="009F6680" w:rsidP="00157488">
      <w:pPr>
        <w:pStyle w:val="Listenabsatz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r</w:t>
      </w:r>
      <w:r w:rsidR="00111B75" w:rsidRPr="00735498">
        <w:rPr>
          <w:rFonts w:ascii="Calibri" w:hAnsi="Calibri" w:cs="Calibri"/>
          <w:sz w:val="22"/>
          <w:szCs w:val="22"/>
          <w:lang w:eastAsia="de-DE"/>
        </w:rPr>
        <w:t>hetorische Situationsanalyse</w:t>
      </w:r>
    </w:p>
    <w:p w14:paraId="25D8EB80" w14:textId="77777777" w:rsidR="00111B75" w:rsidRPr="00735498" w:rsidRDefault="00111B75" w:rsidP="00157488">
      <w:pPr>
        <w:pStyle w:val="Listenabsatz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Argumentation</w:t>
      </w:r>
    </w:p>
    <w:p w14:paraId="0DCF5E5A" w14:textId="77777777" w:rsidR="00111B75" w:rsidRPr="00735498" w:rsidRDefault="00111B75" w:rsidP="00157488">
      <w:pPr>
        <w:pStyle w:val="Listenabsatz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Sprache und Aufbau</w:t>
      </w:r>
    </w:p>
    <w:p w14:paraId="676355CB" w14:textId="77777777" w:rsidR="00111B75" w:rsidRPr="00735498" w:rsidRDefault="00111B75" w:rsidP="00157488">
      <w:pPr>
        <w:pStyle w:val="Listenabsatz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Medieneinsatz</w:t>
      </w:r>
    </w:p>
    <w:p w14:paraId="68DF484D" w14:textId="77777777" w:rsidR="00111B75" w:rsidRPr="00735498" w:rsidRDefault="00111B75" w:rsidP="00157488">
      <w:pPr>
        <w:pStyle w:val="Listenabsatz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>Performanz</w:t>
      </w:r>
    </w:p>
    <w:p w14:paraId="58E59FF7" w14:textId="3012D83F" w:rsidR="00111B75" w:rsidRPr="00735498" w:rsidRDefault="00111B75" w:rsidP="00157488">
      <w:pPr>
        <w:jc w:val="both"/>
        <w:rPr>
          <w:rFonts w:ascii="Calibri" w:hAnsi="Calibri" w:cs="Calibri"/>
          <w:sz w:val="22"/>
          <w:szCs w:val="22"/>
          <w:lang w:eastAsia="de-DE"/>
        </w:rPr>
      </w:pPr>
      <w:r w:rsidRPr="00735498">
        <w:rPr>
          <w:rFonts w:ascii="Calibri" w:hAnsi="Calibri" w:cs="Calibri"/>
          <w:sz w:val="22"/>
          <w:szCs w:val="22"/>
          <w:lang w:eastAsia="de-DE"/>
        </w:rPr>
        <w:t xml:space="preserve">Eine Teilnahme berechtigt außerdem </w:t>
      </w:r>
      <w:r w:rsidR="00144928" w:rsidRPr="00735498">
        <w:rPr>
          <w:rFonts w:ascii="Calibri" w:hAnsi="Calibri" w:cs="Calibri"/>
          <w:sz w:val="22"/>
          <w:szCs w:val="22"/>
          <w:lang w:eastAsia="de-DE"/>
        </w:rPr>
        <w:t>dazu</w:t>
      </w:r>
      <w:r w:rsidR="00751D3A" w:rsidRPr="00735498">
        <w:rPr>
          <w:rFonts w:ascii="Calibri" w:hAnsi="Calibri" w:cs="Calibri"/>
          <w:sz w:val="22"/>
          <w:szCs w:val="22"/>
          <w:lang w:eastAsia="de-DE"/>
        </w:rPr>
        <w:t>, beispielhafte</w:t>
      </w:r>
      <w:r w:rsidR="00144928" w:rsidRPr="00735498">
        <w:rPr>
          <w:rFonts w:ascii="Calibri" w:hAnsi="Calibri" w:cs="Calibri"/>
          <w:sz w:val="22"/>
          <w:szCs w:val="22"/>
          <w:lang w:eastAsia="de-DE"/>
        </w:rPr>
        <w:t xml:space="preserve"> 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Materialien </w:t>
      </w:r>
      <w:r w:rsidR="00751D3A" w:rsidRPr="00735498">
        <w:rPr>
          <w:rFonts w:ascii="Calibri" w:hAnsi="Calibri" w:cs="Calibri"/>
          <w:sz w:val="22"/>
          <w:szCs w:val="22"/>
          <w:lang w:eastAsia="de-DE"/>
        </w:rPr>
        <w:t xml:space="preserve">von </w:t>
      </w:r>
      <w:r w:rsidRPr="00735498">
        <w:rPr>
          <w:rFonts w:ascii="Calibri" w:hAnsi="Calibri" w:cs="Calibri"/>
          <w:b/>
          <w:bCs/>
          <w:sz w:val="22"/>
          <w:szCs w:val="22"/>
          <w:lang w:eastAsia="de-DE"/>
        </w:rPr>
        <w:t>Jugend Präsentiert</w:t>
      </w:r>
      <w:r w:rsidRPr="00735498">
        <w:rPr>
          <w:rFonts w:ascii="Calibri" w:hAnsi="Calibri" w:cs="Calibri"/>
          <w:sz w:val="22"/>
          <w:szCs w:val="22"/>
          <w:lang w:eastAsia="de-DE"/>
        </w:rPr>
        <w:t xml:space="preserve"> zu </w:t>
      </w:r>
      <w:r w:rsidR="00751D3A" w:rsidRPr="00735498">
        <w:rPr>
          <w:rFonts w:ascii="Calibri" w:hAnsi="Calibri" w:cs="Calibri"/>
          <w:sz w:val="22"/>
          <w:szCs w:val="22"/>
          <w:lang w:eastAsia="de-DE"/>
        </w:rPr>
        <w:t xml:space="preserve">erhalten und im </w:t>
      </w:r>
      <w:r w:rsidRPr="00735498">
        <w:rPr>
          <w:rFonts w:ascii="Calibri" w:hAnsi="Calibri" w:cs="Calibri"/>
          <w:sz w:val="22"/>
          <w:szCs w:val="22"/>
          <w:lang w:eastAsia="de-DE"/>
        </w:rPr>
        <w:t>Unterricht zu erproben.</w:t>
      </w:r>
    </w:p>
    <w:p w14:paraId="127D8A5D" w14:textId="14B77B47" w:rsidR="00F0061F" w:rsidRDefault="007E01AA" w:rsidP="00111B75">
      <w:pPr>
        <w:jc w:val="both"/>
        <w:rPr>
          <w:rFonts w:ascii="Calibri" w:hAnsi="Calibri" w:cs="Calibri"/>
          <w:sz w:val="22"/>
          <w:szCs w:val="22"/>
        </w:rPr>
      </w:pPr>
      <w:r w:rsidRPr="007E01AA">
        <w:rPr>
          <w:rFonts w:ascii="Calibri" w:hAnsi="Calibri" w:cs="Calibri"/>
          <w:sz w:val="22"/>
          <w:szCs w:val="22"/>
        </w:rPr>
        <w:drawing>
          <wp:inline distT="0" distB="0" distL="0" distR="0" wp14:anchorId="0CCCE5D8" wp14:editId="7AE73806">
            <wp:extent cx="2771775" cy="273633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9174" cy="27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ab/>
      </w:r>
      <w:r w:rsidRPr="007E01AA">
        <w:rPr>
          <w:rFonts w:ascii="Calibri" w:hAnsi="Calibri" w:cs="Calibri"/>
          <w:sz w:val="22"/>
          <w:szCs w:val="22"/>
        </w:rPr>
        <w:drawing>
          <wp:inline distT="0" distB="0" distL="0" distR="0" wp14:anchorId="5E011494" wp14:editId="30AC18CC">
            <wp:extent cx="1952625" cy="272984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8409" cy="273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BF68" w14:textId="2CD3C609" w:rsidR="007E01AA" w:rsidRPr="007E01AA" w:rsidRDefault="007E01AA" w:rsidP="00111B75">
      <w:pPr>
        <w:jc w:val="both"/>
        <w:rPr>
          <w:rFonts w:ascii="Calibri" w:hAnsi="Calibri" w:cs="Calibri"/>
          <w:sz w:val="18"/>
          <w:szCs w:val="18"/>
        </w:rPr>
      </w:pPr>
      <w:r w:rsidRPr="007E01AA">
        <w:rPr>
          <w:rFonts w:ascii="Aptos" w:hAnsi="Aptos"/>
          <w:sz w:val="18"/>
          <w:szCs w:val="18"/>
        </w:rPr>
        <w:t>©Gerhard Kopatz</w:t>
      </w:r>
      <w:r w:rsidRPr="007E01AA"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>(beide Bilder)</w:t>
      </w:r>
      <w:r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  <w:r w:rsidRPr="007E01AA">
        <w:rPr>
          <w:rFonts w:ascii="Aptos" w:hAnsi="Aptos"/>
          <w:sz w:val="18"/>
          <w:szCs w:val="18"/>
        </w:rPr>
        <w:tab/>
      </w:r>
      <w:r w:rsidRPr="007E01AA">
        <w:rPr>
          <w:rFonts w:ascii="Aptos" w:hAnsi="Aptos"/>
          <w:sz w:val="18"/>
          <w:szCs w:val="18"/>
        </w:rPr>
        <w:tab/>
      </w:r>
      <w:r w:rsidRPr="007E01AA">
        <w:rPr>
          <w:rFonts w:ascii="Aptos" w:hAnsi="Aptos"/>
          <w:sz w:val="18"/>
          <w:szCs w:val="18"/>
        </w:rPr>
        <w:tab/>
      </w:r>
      <w:r w:rsidRPr="007E01AA">
        <w:rPr>
          <w:rFonts w:ascii="Aptos" w:hAnsi="Aptos"/>
          <w:sz w:val="18"/>
          <w:szCs w:val="18"/>
        </w:rPr>
        <w:tab/>
      </w:r>
      <w:r>
        <w:rPr>
          <w:rFonts w:ascii="Aptos" w:hAnsi="Aptos"/>
          <w:sz w:val="18"/>
          <w:szCs w:val="18"/>
        </w:rPr>
        <w:tab/>
      </w:r>
    </w:p>
    <w:sectPr w:rsidR="007E01AA" w:rsidRPr="007E01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86798"/>
    <w:multiLevelType w:val="hybridMultilevel"/>
    <w:tmpl w:val="196C9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D6A82"/>
    <w:multiLevelType w:val="multilevel"/>
    <w:tmpl w:val="8F0C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E21951"/>
    <w:multiLevelType w:val="hybridMultilevel"/>
    <w:tmpl w:val="792C1F78"/>
    <w:lvl w:ilvl="0" w:tplc="A1D051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75"/>
    <w:rsid w:val="000E4E70"/>
    <w:rsid w:val="000F63E3"/>
    <w:rsid w:val="0010075F"/>
    <w:rsid w:val="00102DBC"/>
    <w:rsid w:val="00111B75"/>
    <w:rsid w:val="00144928"/>
    <w:rsid w:val="00157488"/>
    <w:rsid w:val="00167718"/>
    <w:rsid w:val="0019461A"/>
    <w:rsid w:val="001C776A"/>
    <w:rsid w:val="00270651"/>
    <w:rsid w:val="002B3110"/>
    <w:rsid w:val="002B5A44"/>
    <w:rsid w:val="00425BD6"/>
    <w:rsid w:val="00431536"/>
    <w:rsid w:val="00431A64"/>
    <w:rsid w:val="00437071"/>
    <w:rsid w:val="0044264A"/>
    <w:rsid w:val="004866D9"/>
    <w:rsid w:val="004A297E"/>
    <w:rsid w:val="004D2BA9"/>
    <w:rsid w:val="00591A59"/>
    <w:rsid w:val="00735498"/>
    <w:rsid w:val="00751D3A"/>
    <w:rsid w:val="007E01AA"/>
    <w:rsid w:val="00927B78"/>
    <w:rsid w:val="009B1045"/>
    <w:rsid w:val="009F6680"/>
    <w:rsid w:val="00A7668C"/>
    <w:rsid w:val="00AB6071"/>
    <w:rsid w:val="00AF3CE2"/>
    <w:rsid w:val="00B266D8"/>
    <w:rsid w:val="00B42F63"/>
    <w:rsid w:val="00BE7DB5"/>
    <w:rsid w:val="00C03F10"/>
    <w:rsid w:val="00C27D5F"/>
    <w:rsid w:val="00CC5DAB"/>
    <w:rsid w:val="00E44662"/>
    <w:rsid w:val="00F0061F"/>
    <w:rsid w:val="00F4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FA47F"/>
  <w15:chartTrackingRefBased/>
  <w15:docId w15:val="{600467E1-0250-4465-9F35-BDB007587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11B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11B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11B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11B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11B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11B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11B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11B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11B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1B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1B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11B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1B7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11B7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11B7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11B7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11B7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11B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11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11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11B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11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11B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11B7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11B7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11B7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11B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11B7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11B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Kohlmann</dc:creator>
  <cp:keywords/>
  <dc:description/>
  <cp:lastModifiedBy>Baumbusch, Cornelia (LA HP)</cp:lastModifiedBy>
  <cp:revision>4</cp:revision>
  <cp:lastPrinted>2025-03-19T16:33:00Z</cp:lastPrinted>
  <dcterms:created xsi:type="dcterms:W3CDTF">2025-05-06T12:23:00Z</dcterms:created>
  <dcterms:modified xsi:type="dcterms:W3CDTF">2025-07-18T05:42:00Z</dcterms:modified>
</cp:coreProperties>
</file>