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73001" w14:textId="77777777" w:rsidR="004E4025" w:rsidRDefault="00EC2B92"/>
    <w:p w14:paraId="0E394665" w14:textId="5B1E8B90" w:rsidR="00E93B79" w:rsidRDefault="00EC2B92">
      <w:r w:rsidRPr="00B22E9E">
        <w:rPr>
          <w:noProof/>
        </w:rPr>
        <w:drawing>
          <wp:anchor distT="0" distB="0" distL="114300" distR="114300" simplePos="0" relativeHeight="251658240" behindDoc="0" locked="0" layoutInCell="1" allowOverlap="1" wp14:anchorId="44660E09" wp14:editId="3DDD05E1">
            <wp:simplePos x="0" y="0"/>
            <wp:positionH relativeFrom="margin">
              <wp:align>left</wp:align>
            </wp:positionH>
            <wp:positionV relativeFrom="paragraph">
              <wp:posOffset>285750</wp:posOffset>
            </wp:positionV>
            <wp:extent cx="2151380" cy="2125980"/>
            <wp:effectExtent l="0" t="0" r="1270" b="762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1380" cy="2125980"/>
                    </a:xfrm>
                    <a:prstGeom prst="rect">
                      <a:avLst/>
                    </a:prstGeom>
                  </pic:spPr>
                </pic:pic>
              </a:graphicData>
            </a:graphic>
            <wp14:sizeRelH relativeFrom="page">
              <wp14:pctWidth>0</wp14:pctWidth>
            </wp14:sizeRelH>
            <wp14:sizeRelV relativeFrom="page">
              <wp14:pctHeight>0</wp14:pctHeight>
            </wp14:sizeRelV>
          </wp:anchor>
        </w:drawing>
      </w:r>
    </w:p>
    <w:p w14:paraId="464E54BA" w14:textId="12E0F4DD" w:rsidR="00E93B79" w:rsidRPr="00EC2B92" w:rsidRDefault="00E93B79">
      <w:pPr>
        <w:rPr>
          <w:sz w:val="28"/>
          <w:szCs w:val="28"/>
        </w:rPr>
      </w:pPr>
      <w:r w:rsidRPr="00EC2B92">
        <w:rPr>
          <w:sz w:val="28"/>
          <w:szCs w:val="28"/>
        </w:rPr>
        <w:t xml:space="preserve">Die </w:t>
      </w:r>
      <w:r w:rsidRPr="00EC2B92">
        <w:rPr>
          <w:b/>
          <w:bCs/>
          <w:sz w:val="28"/>
          <w:szCs w:val="28"/>
        </w:rPr>
        <w:t>Gleichstellungsbeauftrage</w:t>
      </w:r>
      <w:r w:rsidRPr="00EC2B92">
        <w:rPr>
          <w:sz w:val="28"/>
          <w:szCs w:val="28"/>
        </w:rPr>
        <w:t xml:space="preserve"> im Studienseminar setzt sich für Chancengleichheit aller Geschlechter ein und sorgt dafür, dass niemand benachteiligt wird. Sie wird in wichtigen Entscheidungen eingebunden, insbesond</w:t>
      </w:r>
      <w:r w:rsidR="00C40EBD" w:rsidRPr="00EC2B92">
        <w:rPr>
          <w:sz w:val="28"/>
          <w:szCs w:val="28"/>
        </w:rPr>
        <w:t>ere wenn es um Personalfragen wi</w:t>
      </w:r>
      <w:r w:rsidRPr="00EC2B92">
        <w:rPr>
          <w:sz w:val="28"/>
          <w:szCs w:val="28"/>
        </w:rPr>
        <w:t>e Einstellungen, Beförderungen oder Teilzeitregelungen geht. Ihr Ziel ist es, Gleichstellungsaspekte frühzeitig zu berücksichtigen und Diskriminierung zu vermeiden.</w:t>
      </w:r>
    </w:p>
    <w:p w14:paraId="46153AB6" w14:textId="77777777" w:rsidR="00E93B79" w:rsidRPr="00EC2B92" w:rsidRDefault="00E93B79">
      <w:pPr>
        <w:rPr>
          <w:sz w:val="28"/>
          <w:szCs w:val="28"/>
        </w:rPr>
      </w:pPr>
      <w:r w:rsidRPr="00EC2B92">
        <w:rPr>
          <w:sz w:val="28"/>
          <w:szCs w:val="28"/>
        </w:rPr>
        <w:t>Darüber hinaus berät sie die Mitarbeitenden und LIVs des Studienseminars zu Themen wie Mutterschutz oder Elternzeit. Auch bei Fällen von Mobbing oder sexueller Belästigung steht sie als Ansprechperson zur Verfügung. In ihrer Rolle handelt sie unabhängig und unter Wahrung der Vertraulichkeit.</w:t>
      </w:r>
    </w:p>
    <w:p w14:paraId="377A3B79" w14:textId="77777777" w:rsidR="00E93B79" w:rsidRPr="00EC2B92" w:rsidRDefault="00E93B79">
      <w:pPr>
        <w:rPr>
          <w:sz w:val="28"/>
          <w:szCs w:val="28"/>
        </w:rPr>
      </w:pPr>
      <w:r w:rsidRPr="00EC2B92">
        <w:rPr>
          <w:sz w:val="28"/>
          <w:szCs w:val="28"/>
        </w:rPr>
        <w:t>Ein wichtiger Bereich ihrer Arbeit ist die Entwicklung von Maßnahmen, die die berufliche Gleichstellung fördern und die Vereinbarkeit von Familie und Beruf verbessern. Sie setzt sich für ein respektvolles und diskriminieru</w:t>
      </w:r>
      <w:r w:rsidR="005C48C5" w:rsidRPr="00EC2B92">
        <w:rPr>
          <w:sz w:val="28"/>
          <w:szCs w:val="28"/>
        </w:rPr>
        <w:t>ngsfreies Arbeitsumfeld ein, in</w:t>
      </w:r>
      <w:r w:rsidRPr="00EC2B92">
        <w:rPr>
          <w:sz w:val="28"/>
          <w:szCs w:val="28"/>
        </w:rPr>
        <w:t>dem Vielfalt wertgeschätzt wird.</w:t>
      </w:r>
    </w:p>
    <w:p w14:paraId="67486540" w14:textId="77777777" w:rsidR="00E93B79" w:rsidRPr="00EC2B92" w:rsidRDefault="00E93B79">
      <w:pPr>
        <w:rPr>
          <w:sz w:val="28"/>
          <w:szCs w:val="28"/>
        </w:rPr>
      </w:pPr>
      <w:r w:rsidRPr="00EC2B92">
        <w:rPr>
          <w:sz w:val="28"/>
          <w:szCs w:val="28"/>
        </w:rPr>
        <w:t>Sollten Sie Fragen haben wenden Sie sich gerne an mich unter:</w:t>
      </w:r>
    </w:p>
    <w:p w14:paraId="5F612F5A" w14:textId="77777777" w:rsidR="00E93B79" w:rsidRPr="00EC2B92" w:rsidRDefault="00EC2B92">
      <w:pPr>
        <w:rPr>
          <w:sz w:val="28"/>
          <w:szCs w:val="28"/>
        </w:rPr>
      </w:pPr>
      <w:hyperlink r:id="rId5" w:history="1">
        <w:r w:rsidR="005C48C5" w:rsidRPr="00EC2B92">
          <w:rPr>
            <w:rStyle w:val="Hyperlink"/>
            <w:sz w:val="28"/>
            <w:szCs w:val="28"/>
          </w:rPr>
          <w:t>Stefanie.Erler@schule.hessen.de</w:t>
        </w:r>
      </w:hyperlink>
    </w:p>
    <w:p w14:paraId="2E626723" w14:textId="77777777" w:rsidR="005C48C5" w:rsidRPr="00EC2B92" w:rsidRDefault="005C48C5">
      <w:pPr>
        <w:rPr>
          <w:sz w:val="28"/>
          <w:szCs w:val="28"/>
        </w:rPr>
      </w:pPr>
      <w:r w:rsidRPr="00EC2B92">
        <w:rPr>
          <w:sz w:val="28"/>
          <w:szCs w:val="28"/>
        </w:rPr>
        <w:t>Bzw. jeden ersten Dienstag im Monat um 17:00 Uhr im Studienseminar Raum 105</w:t>
      </w:r>
    </w:p>
    <w:sectPr w:rsidR="005C48C5" w:rsidRPr="00EC2B92" w:rsidSect="002D6B4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B79"/>
    <w:rsid w:val="002D6B4E"/>
    <w:rsid w:val="003578B5"/>
    <w:rsid w:val="005C48C5"/>
    <w:rsid w:val="00915E10"/>
    <w:rsid w:val="00C40EBD"/>
    <w:rsid w:val="00E93B79"/>
    <w:rsid w:val="00EC2B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51F1"/>
  <w15:chartTrackingRefBased/>
  <w15:docId w15:val="{CD27660A-5A96-4B01-8F9E-D256DADE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C48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fanie.Erler@schule.hessen.de"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1051</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Erler</dc:creator>
  <cp:keywords/>
  <dc:description/>
  <cp:lastModifiedBy>Tessitore, Olga (LA HP)</cp:lastModifiedBy>
  <cp:revision>2</cp:revision>
  <dcterms:created xsi:type="dcterms:W3CDTF">2025-09-04T09:45:00Z</dcterms:created>
  <dcterms:modified xsi:type="dcterms:W3CDTF">2025-09-04T09:45:00Z</dcterms:modified>
</cp:coreProperties>
</file>